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B5F0D94" w:rsidR="00600F7C" w:rsidRPr="00600F7C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600F7C">
              <w:rPr>
                <w:b/>
                <w:sz w:val="26"/>
                <w:szCs w:val="26"/>
              </w:rPr>
              <w:t>311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094F147" w:rsidR="00B46C25" w:rsidRPr="00606A89" w:rsidRDefault="00B46C2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229</w:t>
            </w:r>
            <w:r w:rsidR="00495B55" w:rsidRPr="00606A89">
              <w:rPr>
                <w:b/>
                <w:sz w:val="26"/>
                <w:szCs w:val="26"/>
              </w:rPr>
              <w:t>8332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B1DBC87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495B55" w:rsidRPr="00606A89">
        <w:rPr>
          <w:b/>
          <w:sz w:val="26"/>
          <w:szCs w:val="26"/>
        </w:rPr>
        <w:t>Вязка спиральная ВС 50-95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759AEC86" w:rsidR="001964D2" w:rsidRPr="00606A89" w:rsidRDefault="00495B55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rPr>
                <w:sz w:val="24"/>
                <w:szCs w:val="26"/>
              </w:rPr>
              <w:t>Вязка спиральная ВС 50-95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60FF0A34" w:rsidR="008E7452" w:rsidRPr="00606A89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sz w:val="24"/>
              </w:rPr>
              <w:t>предназначена для крепления к штыревым и опорным изоляторам опор ВЛ 6 - 20 кВ защищенных проводов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04CE7C09" w:rsidR="00E41460" w:rsidRPr="00606A89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ечение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ж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ил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провода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50</w:t>
            </w:r>
            <w:r w:rsidR="00307DFB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DC9CF" w14:textId="77777777" w:rsidR="00331A2F" w:rsidRDefault="00331A2F">
      <w:r>
        <w:separator/>
      </w:r>
    </w:p>
  </w:endnote>
  <w:endnote w:type="continuationSeparator" w:id="0">
    <w:p w14:paraId="3A87B75B" w14:textId="77777777" w:rsidR="00331A2F" w:rsidRDefault="0033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21D54" w14:textId="77777777" w:rsidR="00331A2F" w:rsidRDefault="00331A2F">
      <w:r>
        <w:separator/>
      </w:r>
    </w:p>
  </w:footnote>
  <w:footnote w:type="continuationSeparator" w:id="0">
    <w:p w14:paraId="35D7EDD0" w14:textId="77777777" w:rsidR="00331A2F" w:rsidRDefault="00331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A2F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F7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465FA3-BA2D-4D2C-93AE-A1CD8E56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2019-10-02T06:03:00Z</dcterms:created>
  <dcterms:modified xsi:type="dcterms:W3CDTF">2019-10-04T11:46:00Z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